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黑体" w:eastAsia="方正小标宋简体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52"/>
          <w:szCs w:val="52"/>
        </w:rPr>
        <w:t>人民法院诉讼费收费标准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4"/>
        <w:gridCol w:w="4681"/>
        <w:gridCol w:w="6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32"/>
                <w:szCs w:val="32"/>
                <w:highlight w:val="none"/>
                <w:lang w:eastAsia="zh-CN"/>
              </w:rPr>
              <w:t>一、</w:t>
            </w:r>
            <w:r>
              <w:rPr>
                <w:rFonts w:hint="eastAsia" w:ascii="微软雅黑" w:hAnsi="微软雅黑" w:eastAsia="微软雅黑"/>
                <w:sz w:val="32"/>
                <w:szCs w:val="32"/>
                <w:highlight w:val="none"/>
              </w:rPr>
              <w:t>案件受理费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离婚案件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交纳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300元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涉及财产分割，财产总额不超过20万元的，不另行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交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纳；超过20万元的部分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按照0.5%缴纳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侵害姓名权、名称权、肖像权、名誉权、荣誉权及其他人格权的案件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交纳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val="en-US" w:eastAsia="zh-CN"/>
              </w:rPr>
              <w:t>400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涉及损害赔偿，赔偿金额不超过5万元的，不另行交纳；超过5万元至10万元的部分，按照1%交纳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超过10万元的部分，按照0.5%交纳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其他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非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财产案件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交纳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val="en-US" w:eastAsia="zh-CN"/>
              </w:rPr>
              <w:t>80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劳动争议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交纳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10元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知识产权民事案件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交纳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val="en-US" w:eastAsia="zh-CN"/>
              </w:rPr>
              <w:t>900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有争议金额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或者价额的，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财产案件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标准交纳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商标、专利、海事行政案件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3914" w:type="dxa"/>
            <w:vMerge w:val="restart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行政协议案件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对行政机关不履行行政协议提起诉讼的</w:t>
            </w:r>
          </w:p>
        </w:tc>
        <w:tc>
          <w:tcPr>
            <w:tcW w:w="6759" w:type="dxa"/>
            <w:vMerge w:val="restart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按民事案件交纳标准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对行政机关单方变更、解除协议等行为提起诉讼</w:t>
            </w:r>
          </w:p>
        </w:tc>
        <w:tc>
          <w:tcPr>
            <w:tcW w:w="6759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其他行政案件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每件交纳50元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当事人提出案件管辖权异议不成立的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每件交纳100元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3914" w:type="dxa"/>
            <w:vMerge w:val="restart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财产案件收费（根据诉讼请求的金额或者价额，按照右侧比例分段累计交纳）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不够超过1万元的部分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每件交纳50元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1万元至10万元的部分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按照2.5%交纳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10万元至20万元的部分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按照2%交纳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20万元至50万元的部分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按照1.5%交纳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50万元至100万元的部分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按照1%交纳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100万元至200万元的部分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按照0.9%交纳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200万元至500万元的部分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按照0.8%交纳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500万元至1000万元的部分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按照0.7%交纳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超过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1000万元至2000万元的部分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按照0.6%交纳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超过2000万元的部分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32"/>
                <w:szCs w:val="32"/>
                <w:highlight w:val="none"/>
                <w:lang w:eastAsia="zh-CN"/>
              </w:rPr>
              <w:t>二、</w:t>
            </w:r>
            <w:r>
              <w:rPr>
                <w:rFonts w:hint="eastAsia" w:ascii="微软雅黑" w:hAnsi="微软雅黑" w:eastAsia="微软雅黑"/>
                <w:sz w:val="32"/>
                <w:szCs w:val="32"/>
                <w:highlight w:val="none"/>
              </w:rPr>
              <w:t>申请费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restart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申请执行人民法院发生法律效力的判决、裁定、调解书，仲裁机构依法作出的裁决和调解书，公证机关依法赋予强制执行效力的债权文书，申请承认和执行外国法院判决、裁定以及国外仲裁机构裁决的，按照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右侧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标准交纳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没有执行金额或者价颜的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每件交纳50元至500元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执行金额或者价额不超过1万元的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每件交纳50元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超过1万元至50万元的部分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1.5%交纳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超过50万元至500万元的部分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按照1%交纳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超过500万元至1000万元的部分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超过1000万元的部分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按照0.1%交纳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11440" w:type="dxa"/>
            <w:gridSpan w:val="2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符合民事诉讼法第五十五条第四款规定，未参加登记的权利人向人民法院提起诉讼的，按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《诉讼费用交纳办法》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（国务院第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val="en-US" w:eastAsia="zh-CN"/>
              </w:rPr>
              <w:t>481号令）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的标准交纳案件受理费，不再交纳案件受理费。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restart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申请保全措施的，根据实际保全的财产数额按照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右侧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标准交纳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财产数额不超过1000元或者不涉及财产数额的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件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交纳30元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超过1000元至10万元的部分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按照1%交纳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超过10万元的部分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按照0.5%交纳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11440" w:type="dxa"/>
            <w:gridSpan w:val="2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当事人申请保全措施交纳的费用最多不超过5000元。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依法申请支付令的</w:t>
            </w:r>
          </w:p>
        </w:tc>
        <w:tc>
          <w:tcPr>
            <w:tcW w:w="11440" w:type="dxa"/>
            <w:gridSpan w:val="2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比照财产案件受理费标准的1/3交纳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依法申请公示催告的</w:t>
            </w:r>
          </w:p>
        </w:tc>
        <w:tc>
          <w:tcPr>
            <w:tcW w:w="11440" w:type="dxa"/>
            <w:gridSpan w:val="2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申请撤销仲裁裁决或者认定仲裁协议效力的</w:t>
            </w:r>
          </w:p>
        </w:tc>
        <w:tc>
          <w:tcPr>
            <w:tcW w:w="11440" w:type="dxa"/>
            <w:gridSpan w:val="2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每件交纳400元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破产案件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依据破产财产总额计算，按照财产案件受理费标准减半交纳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最高不超过30万元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restart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海事案件的申请费按照下列标准交纳</w:t>
            </w: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申请设立海事赔偿责任限制基金的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每件交纳1000元至1万元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申请海事强制令的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每件交纳1000元至5000元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申请船舶优先权催告的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每件交纳1000元至5000元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海事债权登记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3914" w:type="dxa"/>
            <w:vMerge w:val="continue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</w:p>
        </w:tc>
        <w:tc>
          <w:tcPr>
            <w:tcW w:w="4681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申请共同海损理算的</w:t>
            </w:r>
          </w:p>
        </w:tc>
        <w:tc>
          <w:tcPr>
            <w:tcW w:w="6759" w:type="dxa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每件交纳1000元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微软雅黑" w:hAnsi="微软雅黑" w:eastAsia="微软雅黑"/>
                <w:spacing w:val="1"/>
                <w:w w:val="97"/>
                <w:kern w:val="0"/>
                <w:sz w:val="32"/>
                <w:szCs w:val="32"/>
                <w:highlight w:val="none"/>
                <w:fitText w:val="15360" w:id="407831949"/>
                <w:lang w:eastAsia="zh-CN"/>
              </w:rPr>
            </w:pPr>
            <w:r>
              <w:rPr>
                <w:rFonts w:hint="eastAsia" w:ascii="微软雅黑" w:hAnsi="微软雅黑" w:eastAsia="微软雅黑"/>
                <w:kern w:val="0"/>
                <w:sz w:val="32"/>
                <w:szCs w:val="32"/>
                <w:highlight w:val="none"/>
                <w:lang w:eastAsia="zh-CN"/>
              </w:rPr>
              <w:t>三、其他说明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以调解方式结案或者当事人申请撤诉的，减半交纳案件受理费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适用简易程序审理的案件减半交纳案件受理费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对财产案件提起上诉的，按照不服一审判决部分的上诉请求数额交纳案件受理费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被告提起反诉、有独立请求权的第三人提出与本案有关的诉讼请求，人民法院决定合并审理的，分别减半交纳案件受理费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354" w:type="dxa"/>
            <w:gridSpan w:val="3"/>
            <w:vAlign w:val="center"/>
          </w:tcPr>
          <w:p>
            <w:pPr>
              <w:spacing w:line="270" w:lineRule="exact"/>
              <w:rPr>
                <w:rFonts w:hint="eastAsia" w:ascii="微软雅黑" w:hAnsi="微软雅黑" w:eastAsia="微软雅黑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依照《诉讼费用交纳办法》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eastAsia="zh-CN"/>
              </w:rPr>
              <w:t>（国务院第</w:t>
            </w:r>
            <w:r>
              <w:rPr>
                <w:rFonts w:hint="eastAsia" w:ascii="微软雅黑" w:hAnsi="微软雅黑" w:eastAsia="微软雅黑"/>
                <w:szCs w:val="21"/>
                <w:highlight w:val="none"/>
                <w:lang w:val="en-US" w:eastAsia="zh-CN"/>
              </w:rPr>
              <w:t>481号令）</w:t>
            </w:r>
            <w:r>
              <w:rPr>
                <w:rFonts w:hint="eastAsia" w:ascii="微软雅黑" w:hAnsi="微软雅黑" w:eastAsia="微软雅黑"/>
                <w:szCs w:val="21"/>
                <w:highlight w:val="none"/>
              </w:rPr>
              <w:t>第九要规定需要交纳案件受理费的再审案件，按照不服原判决部分的再审请求数额交纳案件受理费</w:t>
            </w:r>
          </w:p>
        </w:tc>
      </w:tr>
    </w:tbl>
    <w:p/>
    <w:sectPr>
      <w:pgSz w:w="16840" w:h="23814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5YThhOTJhODA2ZjMwNWJhYzgwNjlhMWQ4YTYwMjgifQ=="/>
  </w:docVars>
  <w:rsids>
    <w:rsidRoot w:val="04B830F8"/>
    <w:rsid w:val="000A17DF"/>
    <w:rsid w:val="000E5D71"/>
    <w:rsid w:val="00133ACF"/>
    <w:rsid w:val="007B5CEF"/>
    <w:rsid w:val="00812DF2"/>
    <w:rsid w:val="00940CC8"/>
    <w:rsid w:val="0098388D"/>
    <w:rsid w:val="00C02EA7"/>
    <w:rsid w:val="00F40F02"/>
    <w:rsid w:val="00F705B3"/>
    <w:rsid w:val="015626E4"/>
    <w:rsid w:val="017165B7"/>
    <w:rsid w:val="018362EB"/>
    <w:rsid w:val="019A1594"/>
    <w:rsid w:val="01F758EA"/>
    <w:rsid w:val="02313F99"/>
    <w:rsid w:val="023575E5"/>
    <w:rsid w:val="02380E83"/>
    <w:rsid w:val="02693733"/>
    <w:rsid w:val="026B74AB"/>
    <w:rsid w:val="02720839"/>
    <w:rsid w:val="03265180"/>
    <w:rsid w:val="039D18E6"/>
    <w:rsid w:val="041B0A5C"/>
    <w:rsid w:val="04207E21"/>
    <w:rsid w:val="04567CE7"/>
    <w:rsid w:val="049F343C"/>
    <w:rsid w:val="04AC5B58"/>
    <w:rsid w:val="04B830F8"/>
    <w:rsid w:val="04C25116"/>
    <w:rsid w:val="04E452F2"/>
    <w:rsid w:val="0532605E"/>
    <w:rsid w:val="05577E54"/>
    <w:rsid w:val="0754467F"/>
    <w:rsid w:val="078F59E9"/>
    <w:rsid w:val="07A64D42"/>
    <w:rsid w:val="07D21D7A"/>
    <w:rsid w:val="080D17FF"/>
    <w:rsid w:val="081E4FBF"/>
    <w:rsid w:val="097053A7"/>
    <w:rsid w:val="0A546A76"/>
    <w:rsid w:val="0ACC485F"/>
    <w:rsid w:val="0B2823DD"/>
    <w:rsid w:val="0BE43E2A"/>
    <w:rsid w:val="0BEA7692"/>
    <w:rsid w:val="0C2F32F7"/>
    <w:rsid w:val="0D1A101C"/>
    <w:rsid w:val="0D58687D"/>
    <w:rsid w:val="0D9F44AC"/>
    <w:rsid w:val="0E8C4A31"/>
    <w:rsid w:val="0ECA37AB"/>
    <w:rsid w:val="0ECD6DF7"/>
    <w:rsid w:val="0F0071CD"/>
    <w:rsid w:val="0FD85A54"/>
    <w:rsid w:val="0FE3141E"/>
    <w:rsid w:val="100F3B6B"/>
    <w:rsid w:val="10725EA8"/>
    <w:rsid w:val="108C51BC"/>
    <w:rsid w:val="10C36704"/>
    <w:rsid w:val="10C860F4"/>
    <w:rsid w:val="11537A88"/>
    <w:rsid w:val="11C12C43"/>
    <w:rsid w:val="12A076E3"/>
    <w:rsid w:val="12B207DE"/>
    <w:rsid w:val="12BE7183"/>
    <w:rsid w:val="13897791"/>
    <w:rsid w:val="14447B5C"/>
    <w:rsid w:val="14697BE6"/>
    <w:rsid w:val="15267261"/>
    <w:rsid w:val="15785D0F"/>
    <w:rsid w:val="159B7C4F"/>
    <w:rsid w:val="17125CEF"/>
    <w:rsid w:val="17B172B6"/>
    <w:rsid w:val="17DA4A5F"/>
    <w:rsid w:val="18A1732B"/>
    <w:rsid w:val="19241D0A"/>
    <w:rsid w:val="19AA0461"/>
    <w:rsid w:val="1A1324AA"/>
    <w:rsid w:val="1AD27C6F"/>
    <w:rsid w:val="1AD559B1"/>
    <w:rsid w:val="1B1C538E"/>
    <w:rsid w:val="1B606B26"/>
    <w:rsid w:val="1C33298F"/>
    <w:rsid w:val="1C640D9B"/>
    <w:rsid w:val="1D266050"/>
    <w:rsid w:val="1D48246B"/>
    <w:rsid w:val="1DAC0C4B"/>
    <w:rsid w:val="1E360515"/>
    <w:rsid w:val="1E391DB3"/>
    <w:rsid w:val="1E6E5F01"/>
    <w:rsid w:val="1E876FC3"/>
    <w:rsid w:val="1F026EAD"/>
    <w:rsid w:val="1F996FAD"/>
    <w:rsid w:val="1F9E2816"/>
    <w:rsid w:val="20541126"/>
    <w:rsid w:val="20A200E4"/>
    <w:rsid w:val="20C462AC"/>
    <w:rsid w:val="21787096"/>
    <w:rsid w:val="220628F4"/>
    <w:rsid w:val="225418B2"/>
    <w:rsid w:val="226A06FE"/>
    <w:rsid w:val="22B1460E"/>
    <w:rsid w:val="237F64BA"/>
    <w:rsid w:val="23D7062A"/>
    <w:rsid w:val="255E6F50"/>
    <w:rsid w:val="259124D5"/>
    <w:rsid w:val="26151358"/>
    <w:rsid w:val="26296BB1"/>
    <w:rsid w:val="268C0447"/>
    <w:rsid w:val="277B51EB"/>
    <w:rsid w:val="280B7BC3"/>
    <w:rsid w:val="28ED036A"/>
    <w:rsid w:val="29D46E34"/>
    <w:rsid w:val="29E90B31"/>
    <w:rsid w:val="2B522706"/>
    <w:rsid w:val="2C416A03"/>
    <w:rsid w:val="2C66290D"/>
    <w:rsid w:val="2C7D1A05"/>
    <w:rsid w:val="2D281971"/>
    <w:rsid w:val="2E093550"/>
    <w:rsid w:val="2F9E5F1A"/>
    <w:rsid w:val="300C7328"/>
    <w:rsid w:val="30765ECD"/>
    <w:rsid w:val="317A6513"/>
    <w:rsid w:val="31AB2B70"/>
    <w:rsid w:val="31C44710"/>
    <w:rsid w:val="32B803DE"/>
    <w:rsid w:val="32D85BE7"/>
    <w:rsid w:val="33435756"/>
    <w:rsid w:val="335F00B6"/>
    <w:rsid w:val="33691CA7"/>
    <w:rsid w:val="347831DE"/>
    <w:rsid w:val="34C53F49"/>
    <w:rsid w:val="354237EC"/>
    <w:rsid w:val="3542559A"/>
    <w:rsid w:val="363B2715"/>
    <w:rsid w:val="36BD7687"/>
    <w:rsid w:val="371B2546"/>
    <w:rsid w:val="373553B6"/>
    <w:rsid w:val="3801798E"/>
    <w:rsid w:val="389600D6"/>
    <w:rsid w:val="38B22A36"/>
    <w:rsid w:val="38C06F01"/>
    <w:rsid w:val="392A081F"/>
    <w:rsid w:val="394A0EC1"/>
    <w:rsid w:val="39CE38A0"/>
    <w:rsid w:val="3A810912"/>
    <w:rsid w:val="3AD71674"/>
    <w:rsid w:val="3AF86E26"/>
    <w:rsid w:val="3B005CDB"/>
    <w:rsid w:val="3B64270E"/>
    <w:rsid w:val="3CE358B4"/>
    <w:rsid w:val="3DE73182"/>
    <w:rsid w:val="3E210442"/>
    <w:rsid w:val="3E524A9F"/>
    <w:rsid w:val="3E636CAD"/>
    <w:rsid w:val="3FA72BC9"/>
    <w:rsid w:val="40055B41"/>
    <w:rsid w:val="404D19C2"/>
    <w:rsid w:val="405C0E8C"/>
    <w:rsid w:val="40C81049"/>
    <w:rsid w:val="42784CF1"/>
    <w:rsid w:val="42B21FB1"/>
    <w:rsid w:val="43C26223"/>
    <w:rsid w:val="43CC70A2"/>
    <w:rsid w:val="44030259"/>
    <w:rsid w:val="45C473C1"/>
    <w:rsid w:val="46162856"/>
    <w:rsid w:val="47975C19"/>
    <w:rsid w:val="47AB6FCE"/>
    <w:rsid w:val="47DB5B06"/>
    <w:rsid w:val="484A6F23"/>
    <w:rsid w:val="48E44E8E"/>
    <w:rsid w:val="4989333F"/>
    <w:rsid w:val="49C618B9"/>
    <w:rsid w:val="4A1277D9"/>
    <w:rsid w:val="4A286FFC"/>
    <w:rsid w:val="4A881849"/>
    <w:rsid w:val="4A8C1339"/>
    <w:rsid w:val="4AAB55FC"/>
    <w:rsid w:val="4B0F3D5E"/>
    <w:rsid w:val="4B103D18"/>
    <w:rsid w:val="4B257098"/>
    <w:rsid w:val="4BDC1E4C"/>
    <w:rsid w:val="4CCF6A46"/>
    <w:rsid w:val="4D697710"/>
    <w:rsid w:val="4D97427D"/>
    <w:rsid w:val="4E3A10AC"/>
    <w:rsid w:val="4E597982"/>
    <w:rsid w:val="4E8C7B5A"/>
    <w:rsid w:val="4EA529C9"/>
    <w:rsid w:val="4ECD1F20"/>
    <w:rsid w:val="4F602D94"/>
    <w:rsid w:val="4FE45773"/>
    <w:rsid w:val="50625739"/>
    <w:rsid w:val="509E5922"/>
    <w:rsid w:val="50D94BAC"/>
    <w:rsid w:val="50DA4FC8"/>
    <w:rsid w:val="50F47C38"/>
    <w:rsid w:val="51A40E9A"/>
    <w:rsid w:val="51C94C21"/>
    <w:rsid w:val="522D3402"/>
    <w:rsid w:val="52636E23"/>
    <w:rsid w:val="531D5224"/>
    <w:rsid w:val="53486019"/>
    <w:rsid w:val="53AC0356"/>
    <w:rsid w:val="53B4545D"/>
    <w:rsid w:val="53D02297"/>
    <w:rsid w:val="53F1220D"/>
    <w:rsid w:val="54302D35"/>
    <w:rsid w:val="544B5DC1"/>
    <w:rsid w:val="548459B6"/>
    <w:rsid w:val="55B160F8"/>
    <w:rsid w:val="56C941F2"/>
    <w:rsid w:val="57877110"/>
    <w:rsid w:val="58030761"/>
    <w:rsid w:val="58580AAD"/>
    <w:rsid w:val="58873140"/>
    <w:rsid w:val="58C46142"/>
    <w:rsid w:val="590B5B1F"/>
    <w:rsid w:val="59EF5441"/>
    <w:rsid w:val="5A0507C0"/>
    <w:rsid w:val="5B1A1E3F"/>
    <w:rsid w:val="5B5F03A4"/>
    <w:rsid w:val="5BED775E"/>
    <w:rsid w:val="5DDB1F64"/>
    <w:rsid w:val="5E453881"/>
    <w:rsid w:val="5EB17168"/>
    <w:rsid w:val="5EB6477F"/>
    <w:rsid w:val="5EC23124"/>
    <w:rsid w:val="5EE17A4E"/>
    <w:rsid w:val="5EFF1C82"/>
    <w:rsid w:val="5F557AF4"/>
    <w:rsid w:val="5F605BC6"/>
    <w:rsid w:val="5FA665A1"/>
    <w:rsid w:val="601F28EC"/>
    <w:rsid w:val="60A76A75"/>
    <w:rsid w:val="60C44E47"/>
    <w:rsid w:val="61354081"/>
    <w:rsid w:val="633B5253"/>
    <w:rsid w:val="63534C92"/>
    <w:rsid w:val="63C27722"/>
    <w:rsid w:val="63D86F45"/>
    <w:rsid w:val="64444E34"/>
    <w:rsid w:val="64AA08E2"/>
    <w:rsid w:val="65554CF2"/>
    <w:rsid w:val="65E73470"/>
    <w:rsid w:val="68A35D74"/>
    <w:rsid w:val="68D75A1D"/>
    <w:rsid w:val="68D91796"/>
    <w:rsid w:val="690305C1"/>
    <w:rsid w:val="690A5DF3"/>
    <w:rsid w:val="694F1A58"/>
    <w:rsid w:val="6A6908F7"/>
    <w:rsid w:val="6B2036AC"/>
    <w:rsid w:val="6BEC17E0"/>
    <w:rsid w:val="6CAD765A"/>
    <w:rsid w:val="6CDC1854"/>
    <w:rsid w:val="6E2C7BC4"/>
    <w:rsid w:val="6E551E73"/>
    <w:rsid w:val="6E677844"/>
    <w:rsid w:val="6E9817AB"/>
    <w:rsid w:val="6E9D3265"/>
    <w:rsid w:val="6F5A2F04"/>
    <w:rsid w:val="6F613C0F"/>
    <w:rsid w:val="6F79782E"/>
    <w:rsid w:val="6FA81EC2"/>
    <w:rsid w:val="6FC211D5"/>
    <w:rsid w:val="7060279C"/>
    <w:rsid w:val="71B44B4E"/>
    <w:rsid w:val="72D87D3A"/>
    <w:rsid w:val="730C2768"/>
    <w:rsid w:val="7366631C"/>
    <w:rsid w:val="73682094"/>
    <w:rsid w:val="73B250BD"/>
    <w:rsid w:val="74100036"/>
    <w:rsid w:val="75564CDF"/>
    <w:rsid w:val="76937E19"/>
    <w:rsid w:val="76F81981"/>
    <w:rsid w:val="7711272C"/>
    <w:rsid w:val="77304C77"/>
    <w:rsid w:val="774249AA"/>
    <w:rsid w:val="77884AB3"/>
    <w:rsid w:val="77C27808"/>
    <w:rsid w:val="77D23F80"/>
    <w:rsid w:val="77D25D2E"/>
    <w:rsid w:val="78F148D9"/>
    <w:rsid w:val="79FE105C"/>
    <w:rsid w:val="7A5A025C"/>
    <w:rsid w:val="7A770E0E"/>
    <w:rsid w:val="7B0424ED"/>
    <w:rsid w:val="7BD209F2"/>
    <w:rsid w:val="7D5E0064"/>
    <w:rsid w:val="7DCA74A7"/>
    <w:rsid w:val="7DE95B7F"/>
    <w:rsid w:val="7E282B4B"/>
    <w:rsid w:val="7E7E276B"/>
    <w:rsid w:val="7E9F26E2"/>
    <w:rsid w:val="7EAF4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1329</Words>
  <Characters>1481</Characters>
  <Lines>11</Lines>
  <Paragraphs>3</Paragraphs>
  <TotalTime>6</TotalTime>
  <ScaleCrop>false</ScaleCrop>
  <LinksUpToDate>false</LinksUpToDate>
  <CharactersWithSpaces>1481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2022-06-29T09:09:00Z</dcterms:created>
  <dc:creator>现在图文（彩打）</dc:creator>
  <cp:lastModifiedBy>Administrator</cp:lastModifiedBy>
  <dcterms:modified xsi:type="dcterms:W3CDTF">2023-06-28T03:04:59Z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92947729A7674DAA90ECC3D0D614C7C5</vt:lpwstr>
  </property>
</Properties>
</file>